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3E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Nr.36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5020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13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7A3EE0" w:rsidRPr="007A3EE0" w:rsidRDefault="007A3EE0" w:rsidP="007A3EE0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7A3EE0">
        <w:rPr>
          <w:rFonts w:ascii="Times New Roman" w:hAnsi="Times New Roman" w:cs="Times New Roman"/>
          <w:b/>
          <w:color w:val="auto"/>
        </w:rPr>
        <w:t>Par zemes lietošanas mērķa noteik</w:t>
      </w:r>
      <w:r w:rsidRPr="007A3EE0">
        <w:rPr>
          <w:rFonts w:ascii="Times New Roman" w:eastAsia="Malgun Gothic Semilight" w:hAnsi="Times New Roman" w:cs="Times New Roman"/>
          <w:b/>
          <w:color w:val="auto"/>
        </w:rPr>
        <w:t>š</w:t>
      </w:r>
      <w:r w:rsidRPr="007A3EE0">
        <w:rPr>
          <w:rFonts w:ascii="Times New Roman" w:hAnsi="Times New Roman" w:cs="Times New Roman"/>
          <w:b/>
          <w:color w:val="auto"/>
        </w:rPr>
        <w:t>anu zemes vienības daļai Praulienas pagastā.</w:t>
      </w:r>
    </w:p>
    <w:p w:rsidR="007A3EE0" w:rsidRPr="007A3EE0" w:rsidRDefault="007A3EE0" w:rsidP="007A3EE0">
      <w:pPr>
        <w:spacing w:after="0"/>
        <w:rPr>
          <w:rFonts w:ascii="Times New Roman" w:hAnsi="Times New Roman"/>
          <w:sz w:val="24"/>
          <w:szCs w:val="24"/>
        </w:rPr>
      </w:pPr>
    </w:p>
    <w:p w:rsidR="007A3EE0" w:rsidRPr="00760797" w:rsidRDefault="007A3EE0" w:rsidP="00574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60797">
        <w:rPr>
          <w:rFonts w:ascii="Times New Roman" w:hAnsi="Times New Roman"/>
          <w:sz w:val="24"/>
          <w:szCs w:val="24"/>
        </w:rPr>
        <w:t xml:space="preserve"> Madonas novada pašvaldība izskatīja Z/S “Kalna Rubeņi” 2018.gada 11.janvāra iesniegumu ar lūgumu noteikt iznomātajai zemes platībai 2,7 ha un 12,9 ha platībā lietošanas mērķi (reģistrēts Madonas novada pašvaldībā 11.01.2018. ar </w:t>
      </w:r>
      <w:proofErr w:type="spellStart"/>
      <w:r w:rsidRPr="00760797">
        <w:rPr>
          <w:rFonts w:ascii="Times New Roman" w:hAnsi="Times New Roman"/>
          <w:sz w:val="24"/>
          <w:szCs w:val="24"/>
        </w:rPr>
        <w:t>Nr.MNP</w:t>
      </w:r>
      <w:proofErr w:type="spellEnd"/>
      <w:r w:rsidRPr="00760797">
        <w:rPr>
          <w:rFonts w:ascii="Times New Roman" w:hAnsi="Times New Roman"/>
          <w:sz w:val="24"/>
          <w:szCs w:val="24"/>
        </w:rPr>
        <w:t>/2.1.3.2./17/95).</w:t>
      </w:r>
    </w:p>
    <w:p w:rsidR="007A3EE0" w:rsidRPr="007A3EE0" w:rsidRDefault="007A3EE0" w:rsidP="005742E0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/>
          <w:sz w:val="24"/>
          <w:szCs w:val="24"/>
        </w:rPr>
        <w:t xml:space="preserve">Noklausījusies Būvvaldes vadītāja Andra </w:t>
      </w:r>
      <w:proofErr w:type="spellStart"/>
      <w:r w:rsidRPr="00760797">
        <w:rPr>
          <w:rFonts w:ascii="Times New Roman" w:hAnsi="Times New Roman"/>
          <w:sz w:val="24"/>
          <w:szCs w:val="24"/>
        </w:rPr>
        <w:t>Riebas</w:t>
      </w:r>
      <w:proofErr w:type="spellEnd"/>
      <w:r w:rsidRPr="00760797">
        <w:rPr>
          <w:rFonts w:ascii="Times New Roman" w:hAnsi="Times New Roman"/>
          <w:sz w:val="24"/>
          <w:szCs w:val="24"/>
        </w:rPr>
        <w:t xml:space="preserve"> sniegto informāciju, saskaņā ar „Nekustamā īpašuma valsts kadastra likuma”  9. Pantu. Pamatojoties uz 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760797">
            <w:rPr>
              <w:rFonts w:ascii="Times New Roman" w:hAnsi="Times New Roman"/>
              <w:sz w:val="24"/>
              <w:szCs w:val="24"/>
            </w:rPr>
            <w:t>20.06.2006</w:t>
          </w:r>
        </w:smartTag>
      </w:smartTag>
      <w:r w:rsidRPr="00760797">
        <w:rPr>
          <w:rFonts w:ascii="Times New Roman" w:hAnsi="Times New Roman"/>
          <w:sz w:val="24"/>
          <w:szCs w:val="24"/>
        </w:rPr>
        <w:t xml:space="preserve"> MK noteikumiem nr.496 „Nekustamā īpašuma lietošanas mērķu klasifikācijas un nekustamā īpašuma lietošanas mērķu noteikšanas un maiņas kārtība” 4.daļas 35.punktu,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357EB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</w:t>
      </w:r>
      <w:r w:rsidRPr="005518C5">
        <w:rPr>
          <w:rFonts w:ascii="Times New Roman" w:hAnsi="Times New Roman" w:cs="Times New Roman"/>
          <w:sz w:val="24"/>
          <w:szCs w:val="24"/>
        </w:rPr>
        <w:t xml:space="preserve"> Aleksandrs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A3EE0" w:rsidRPr="007A3EE0" w:rsidRDefault="007A3EE0" w:rsidP="007A3E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3EE0" w:rsidRPr="007A3EE0" w:rsidRDefault="007A3EE0" w:rsidP="007A3EE0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E0">
        <w:rPr>
          <w:rFonts w:ascii="Times New Roman" w:hAnsi="Times New Roman" w:cs="Times New Roman"/>
          <w:sz w:val="24"/>
          <w:szCs w:val="24"/>
        </w:rPr>
        <w:t xml:space="preserve">Iznomātajai nekustamam īpašumam zemes vienības kadastra apzīmējums 70860050001 zemes vienības daļai ar kopējo platību 2,7 ha noteikt zemes lietošanas mērķi: Zeme uz kuras galvenā saimnieciskā darbība ir lauksaimniecība– NĪLM kods 0101. </w:t>
      </w:r>
    </w:p>
    <w:p w:rsidR="007A3EE0" w:rsidRPr="007A3EE0" w:rsidRDefault="007A3EE0" w:rsidP="007A3EE0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EE0">
        <w:rPr>
          <w:rFonts w:ascii="Times New Roman" w:hAnsi="Times New Roman" w:cs="Times New Roman"/>
          <w:sz w:val="24"/>
          <w:szCs w:val="24"/>
        </w:rPr>
        <w:t>Iznomātajaam</w:t>
      </w:r>
      <w:proofErr w:type="spellEnd"/>
      <w:r w:rsidRPr="007A3EE0">
        <w:rPr>
          <w:rFonts w:ascii="Times New Roman" w:hAnsi="Times New Roman" w:cs="Times New Roman"/>
          <w:sz w:val="24"/>
          <w:szCs w:val="24"/>
        </w:rPr>
        <w:t xml:space="preserve"> nekustamam īpašumam, zemes vienības kadastra apzīmējums 70860050002, zemes vienības daļai ar kopējo platību 12,9 ha, noteikt zemes lietošanas mērķi  Zeme uz kuras galvenā saimnieciskā darbība ir lauksaimniecība– NĪLM kods 0101. </w:t>
      </w:r>
    </w:p>
    <w:p w:rsidR="007A3EE0" w:rsidRDefault="007A3EE0" w:rsidP="00E97F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3EE0" w:rsidRPr="007A3EE0" w:rsidRDefault="007A3EE0" w:rsidP="005742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EE0">
        <w:rPr>
          <w:rFonts w:ascii="Times New Roman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7A3EE0" w:rsidRPr="007A3EE0" w:rsidRDefault="007A3EE0" w:rsidP="007A3E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EE0">
        <w:rPr>
          <w:rFonts w:ascii="Times New Roman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F56A6D" w:rsidRDefault="00F56A6D" w:rsidP="007A3EE0">
      <w:pPr>
        <w:pStyle w:val="Pamatteksts"/>
        <w:spacing w:line="240" w:lineRule="auto"/>
        <w:rPr>
          <w:bCs/>
          <w:lang w:val="lv-LV"/>
        </w:rPr>
      </w:pPr>
    </w:p>
    <w:p w:rsidR="00E97F67" w:rsidRPr="00F56A6D" w:rsidRDefault="00E97F67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F3D8B"/>
    <w:rsid w:val="002124F8"/>
    <w:rsid w:val="00265642"/>
    <w:rsid w:val="00296ECA"/>
    <w:rsid w:val="00344AA4"/>
    <w:rsid w:val="00357EBD"/>
    <w:rsid w:val="00417B21"/>
    <w:rsid w:val="004912EA"/>
    <w:rsid w:val="004B1E29"/>
    <w:rsid w:val="005518C5"/>
    <w:rsid w:val="005742E0"/>
    <w:rsid w:val="00593D7B"/>
    <w:rsid w:val="0063454C"/>
    <w:rsid w:val="006675E2"/>
    <w:rsid w:val="0069044A"/>
    <w:rsid w:val="006D117A"/>
    <w:rsid w:val="007160BF"/>
    <w:rsid w:val="007459E7"/>
    <w:rsid w:val="0075020A"/>
    <w:rsid w:val="007A3EE0"/>
    <w:rsid w:val="00820093"/>
    <w:rsid w:val="00913EE0"/>
    <w:rsid w:val="0095163D"/>
    <w:rsid w:val="009C41D5"/>
    <w:rsid w:val="009C438F"/>
    <w:rsid w:val="009F644F"/>
    <w:rsid w:val="00A31A5D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9F05EE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46</cp:revision>
  <cp:lastPrinted>2018-01-08T08:41:00Z</cp:lastPrinted>
  <dcterms:created xsi:type="dcterms:W3CDTF">2015-05-25T08:49:00Z</dcterms:created>
  <dcterms:modified xsi:type="dcterms:W3CDTF">2018-01-29T14:08:00Z</dcterms:modified>
</cp:coreProperties>
</file>